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98CEC9F" w14:textId="652FB303" w:rsidR="008F6C72" w:rsidRPr="008F6C72" w:rsidRDefault="008F6C72" w:rsidP="008F6C72">
      <w:pPr>
        <w:spacing w:line="276" w:lineRule="auto"/>
        <w:rPr>
          <w:rFonts w:ascii="Arial" w:hAnsi="Arial" w:cs="Arial"/>
          <w:b/>
          <w:sz w:val="24"/>
          <w:szCs w:val="24"/>
        </w:rPr>
      </w:pPr>
      <w:r w:rsidRPr="008F6C72">
        <w:rPr>
          <w:rFonts w:ascii="Arial" w:hAnsi="Arial" w:cs="Arial"/>
          <w:b/>
          <w:sz w:val="24"/>
          <w:szCs w:val="24"/>
        </w:rPr>
        <w:t>LEGAL RESOURCES</w:t>
      </w:r>
    </w:p>
    <w:p w14:paraId="1E5E5D78" w14:textId="77777777" w:rsidR="008F6C72" w:rsidRPr="00341191" w:rsidRDefault="008F6C72" w:rsidP="008F6C72">
      <w:pPr>
        <w:spacing w:after="0" w:line="276" w:lineRule="auto"/>
        <w:rPr>
          <w:rFonts w:ascii="Arial" w:hAnsi="Arial" w:cs="Arial"/>
        </w:rPr>
      </w:pPr>
    </w:p>
    <w:p w14:paraId="68B59ECC" w14:textId="11A2B0AD"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Employment Discrimination in Dallas</w:t>
      </w:r>
    </w:p>
    <w:p w14:paraId="2960A42E" w14:textId="77777777" w:rsidR="008F6C72" w:rsidRPr="00341191" w:rsidRDefault="008F6C72" w:rsidP="008F6C72">
      <w:pPr>
        <w:spacing w:after="0" w:line="276" w:lineRule="auto"/>
        <w:rPr>
          <w:rFonts w:ascii="Arial" w:hAnsi="Arial" w:cs="Arial"/>
          <w:b/>
          <w:u w:val="single"/>
        </w:rPr>
      </w:pPr>
    </w:p>
    <w:p w14:paraId="1A99D732" w14:textId="77777777" w:rsidR="008F6C72" w:rsidRPr="008F6C72" w:rsidRDefault="008F6C72" w:rsidP="008F6C72">
      <w:pPr>
        <w:spacing w:after="0" w:line="276" w:lineRule="auto"/>
        <w:rPr>
          <w:rFonts w:ascii="Arial" w:hAnsi="Arial" w:cs="Arial"/>
          <w:b/>
        </w:rPr>
      </w:pPr>
      <w:r w:rsidRPr="008F6C72">
        <w:rPr>
          <w:rFonts w:ascii="Arial" w:hAnsi="Arial" w:cs="Arial"/>
          <w:b/>
        </w:rPr>
        <w:t>U.S. Equal Employment Opportunity Commission</w:t>
      </w:r>
    </w:p>
    <w:p w14:paraId="1AE15FE6" w14:textId="77777777" w:rsidR="008F6C72" w:rsidRPr="00341191" w:rsidRDefault="009D68E5" w:rsidP="008F6C72">
      <w:pPr>
        <w:spacing w:after="0" w:line="276" w:lineRule="auto"/>
        <w:rPr>
          <w:rFonts w:ascii="Arial" w:hAnsi="Arial" w:cs="Arial"/>
        </w:rPr>
      </w:pPr>
      <w:hyperlink r:id="rId7" w:history="1">
        <w:r w:rsidR="008F6C72" w:rsidRPr="00341191">
          <w:rPr>
            <w:rStyle w:val="Hyperlink"/>
            <w:rFonts w:ascii="Arial" w:hAnsi="Arial" w:cs="Arial"/>
          </w:rPr>
          <w:t>https://www.eeoc.gov/eeoc/newsroom/wysk/enforcement_protections_lgbt_workers.cfm</w:t>
        </w:r>
      </w:hyperlink>
    </w:p>
    <w:p w14:paraId="5D5B1B8A" w14:textId="6CC375A0" w:rsidR="008F6C72" w:rsidRDefault="008F6C72" w:rsidP="008F6C72">
      <w:pPr>
        <w:spacing w:after="0" w:line="276" w:lineRule="auto"/>
        <w:rPr>
          <w:rFonts w:ascii="Arial" w:hAnsi="Arial" w:cs="Arial"/>
          <w:i/>
        </w:rPr>
      </w:pPr>
      <w:r w:rsidRPr="00341191">
        <w:rPr>
          <w:rFonts w:ascii="Arial" w:hAnsi="Arial" w:cs="Arial"/>
          <w:i/>
        </w:rPr>
        <w:t>You may be able to pursue a case under federal law through the U.S. Equal Employment Opportunity Commission (EEOC). Texas has no explicit employment non-discrimination protections for LGBTQ workers under state law.</w:t>
      </w:r>
    </w:p>
    <w:p w14:paraId="218461DB" w14:textId="77777777" w:rsidR="008F6C72" w:rsidRPr="00341191" w:rsidRDefault="008F6C72" w:rsidP="008F6C72">
      <w:pPr>
        <w:spacing w:after="0" w:line="276" w:lineRule="auto"/>
        <w:rPr>
          <w:rFonts w:ascii="Arial" w:hAnsi="Arial" w:cs="Arial"/>
        </w:rPr>
      </w:pPr>
    </w:p>
    <w:p w14:paraId="0B3C5EEB" w14:textId="77777777" w:rsidR="008F6C72" w:rsidRPr="00341191" w:rsidRDefault="008F6C72" w:rsidP="008F6C72">
      <w:pPr>
        <w:spacing w:after="0" w:line="276" w:lineRule="auto"/>
        <w:rPr>
          <w:rFonts w:ascii="Arial" w:hAnsi="Arial" w:cs="Arial"/>
          <w:b/>
        </w:rPr>
      </w:pPr>
      <w:r w:rsidRPr="00341191">
        <w:rPr>
          <w:rFonts w:ascii="Arial" w:hAnsi="Arial" w:cs="Arial"/>
          <w:b/>
        </w:rPr>
        <w:t xml:space="preserve">City of Dallas Office of Fair Housing </w:t>
      </w:r>
    </w:p>
    <w:p w14:paraId="2612126C" w14:textId="77777777" w:rsidR="008F6C72" w:rsidRPr="00341191" w:rsidRDefault="009D68E5" w:rsidP="008F6C72">
      <w:pPr>
        <w:spacing w:after="0" w:line="276" w:lineRule="auto"/>
        <w:rPr>
          <w:rFonts w:ascii="Arial" w:hAnsi="Arial" w:cs="Arial"/>
        </w:rPr>
      </w:pPr>
      <w:hyperlink r:id="rId8" w:history="1">
        <w:r w:rsidR="008F6C72" w:rsidRPr="00341191">
          <w:rPr>
            <w:rStyle w:val="Hyperlink"/>
            <w:rFonts w:ascii="Arial" w:hAnsi="Arial" w:cs="Arial"/>
          </w:rPr>
          <w:t>https://dallascityhall.com/departments/fairhousing/Pages/fair_housing_complaints.aspx</w:t>
        </w:r>
      </w:hyperlink>
    </w:p>
    <w:p w14:paraId="6B21ABF4" w14:textId="043EB689" w:rsidR="008F6C72" w:rsidRPr="00341191" w:rsidRDefault="008F6C72" w:rsidP="008F6C72">
      <w:pPr>
        <w:spacing w:after="0" w:line="276" w:lineRule="auto"/>
        <w:rPr>
          <w:rFonts w:ascii="Arial" w:hAnsi="Arial" w:cs="Arial"/>
        </w:rPr>
      </w:pPr>
      <w:r w:rsidRPr="00341191">
        <w:rPr>
          <w:rFonts w:ascii="Arial" w:hAnsi="Arial" w:cs="Arial"/>
          <w:i/>
        </w:rPr>
        <w:t xml:space="preserve">Dallas is one of a handful of cities in Texas that has enacted protections for LGBTQ residents. If you live in the </w:t>
      </w:r>
      <w:r w:rsidRPr="00341191">
        <w:rPr>
          <w:rFonts w:ascii="Arial" w:hAnsi="Arial" w:cs="Arial"/>
          <w:b/>
          <w:i/>
          <w:u w:val="single"/>
        </w:rPr>
        <w:t>City of Dallas</w:t>
      </w:r>
      <w:r w:rsidRPr="00341191">
        <w:rPr>
          <w:rFonts w:ascii="Arial" w:hAnsi="Arial" w:cs="Arial"/>
          <w:i/>
        </w:rPr>
        <w:t xml:space="preserve"> and you feel you have been discriminated against by your employer </w:t>
      </w:r>
      <w:proofErr w:type="gramStart"/>
      <w:r w:rsidRPr="00341191">
        <w:rPr>
          <w:rFonts w:ascii="Arial" w:hAnsi="Arial" w:cs="Arial"/>
          <w:i/>
        </w:rPr>
        <w:t>on the basis of</w:t>
      </w:r>
      <w:proofErr w:type="gramEnd"/>
      <w:r w:rsidRPr="00341191">
        <w:rPr>
          <w:rFonts w:ascii="Arial" w:hAnsi="Arial" w:cs="Arial"/>
          <w:i/>
        </w:rPr>
        <w:t xml:space="preserve"> sexual orientation or gender identity, you may be able to pursue a case against your employer. Other cities with ordinances to protect LGBTQ workers include Plano and Fort Worth. </w:t>
      </w:r>
    </w:p>
    <w:p w14:paraId="2EBDA9B6" w14:textId="77777777" w:rsidR="008F6C72" w:rsidRDefault="008F6C72" w:rsidP="008F6C72">
      <w:pPr>
        <w:spacing w:after="0" w:line="276" w:lineRule="auto"/>
        <w:rPr>
          <w:rFonts w:ascii="Arial" w:hAnsi="Arial" w:cs="Arial"/>
          <w:b/>
          <w:u w:val="single"/>
        </w:rPr>
      </w:pPr>
    </w:p>
    <w:p w14:paraId="64AD09AE" w14:textId="70740A57"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Housing Discrimination in Dallas</w:t>
      </w:r>
    </w:p>
    <w:p w14:paraId="1389D0B3" w14:textId="77777777" w:rsidR="008F6C72" w:rsidRPr="00341191" w:rsidRDefault="008F6C72" w:rsidP="008F6C72">
      <w:pPr>
        <w:spacing w:after="0" w:line="276" w:lineRule="auto"/>
        <w:rPr>
          <w:rFonts w:ascii="Arial" w:hAnsi="Arial" w:cs="Arial"/>
          <w:b/>
        </w:rPr>
      </w:pPr>
    </w:p>
    <w:p w14:paraId="5D5946CE" w14:textId="77777777" w:rsidR="008F6C72" w:rsidRPr="00341191" w:rsidRDefault="008F6C72" w:rsidP="008F6C72">
      <w:pPr>
        <w:spacing w:after="0" w:line="276" w:lineRule="auto"/>
        <w:rPr>
          <w:rFonts w:ascii="Arial" w:hAnsi="Arial" w:cs="Arial"/>
          <w:b/>
        </w:rPr>
      </w:pPr>
      <w:r w:rsidRPr="00341191">
        <w:rPr>
          <w:rFonts w:ascii="Arial" w:hAnsi="Arial" w:cs="Arial"/>
          <w:b/>
        </w:rPr>
        <w:t xml:space="preserve">City of Dallas Office of Fair Housing </w:t>
      </w:r>
    </w:p>
    <w:p w14:paraId="44FE2A92" w14:textId="77777777" w:rsidR="008F6C72" w:rsidRPr="00341191" w:rsidRDefault="009D68E5" w:rsidP="008F6C72">
      <w:pPr>
        <w:spacing w:after="0" w:line="276" w:lineRule="auto"/>
        <w:rPr>
          <w:rFonts w:ascii="Arial" w:hAnsi="Arial" w:cs="Arial"/>
        </w:rPr>
      </w:pPr>
      <w:hyperlink r:id="rId9" w:history="1">
        <w:r w:rsidR="008F6C72" w:rsidRPr="00341191">
          <w:rPr>
            <w:rStyle w:val="Hyperlink"/>
            <w:rFonts w:ascii="Arial" w:hAnsi="Arial" w:cs="Arial"/>
          </w:rPr>
          <w:t>https://dallascityhall.com/departments/fairhousing/Pages/fair_housing_complaints.aspx</w:t>
        </w:r>
      </w:hyperlink>
    </w:p>
    <w:p w14:paraId="744F4957" w14:textId="02DB5F5A" w:rsidR="008F6C72" w:rsidRDefault="008F6C72" w:rsidP="008F6C72">
      <w:pPr>
        <w:spacing w:after="0" w:line="276" w:lineRule="auto"/>
        <w:rPr>
          <w:rFonts w:ascii="Arial" w:hAnsi="Arial" w:cs="Arial"/>
          <w:b/>
          <w:u w:val="single"/>
        </w:rPr>
      </w:pPr>
      <w:r w:rsidRPr="00341191">
        <w:rPr>
          <w:rFonts w:ascii="Arial" w:hAnsi="Arial" w:cs="Arial"/>
          <w:i/>
        </w:rPr>
        <w:t xml:space="preserve">Dallas is one of a handful of cities in Texas that has enacted protections for LGBTQ residents. If you live in the </w:t>
      </w:r>
      <w:r w:rsidRPr="00341191">
        <w:rPr>
          <w:rFonts w:ascii="Arial" w:hAnsi="Arial" w:cs="Arial"/>
          <w:b/>
          <w:i/>
          <w:u w:val="single"/>
        </w:rPr>
        <w:t>City of Dallas</w:t>
      </w:r>
      <w:r w:rsidRPr="00341191">
        <w:rPr>
          <w:rFonts w:ascii="Arial" w:hAnsi="Arial" w:cs="Arial"/>
          <w:i/>
        </w:rPr>
        <w:t xml:space="preserve"> and you feel you have been discriminated against by your landlord or housing provider </w:t>
      </w:r>
      <w:proofErr w:type="gramStart"/>
      <w:r w:rsidRPr="00341191">
        <w:rPr>
          <w:rFonts w:ascii="Arial" w:hAnsi="Arial" w:cs="Arial"/>
          <w:i/>
        </w:rPr>
        <w:t>on the basis of</w:t>
      </w:r>
      <w:proofErr w:type="gramEnd"/>
      <w:r w:rsidRPr="00341191">
        <w:rPr>
          <w:rFonts w:ascii="Arial" w:hAnsi="Arial" w:cs="Arial"/>
          <w:i/>
        </w:rPr>
        <w:t xml:space="preserve"> sexual orientation or gender identity, you may be able to pursue a case against them. The complaint will be filed jointly with HUD’s Office of Fair Housing and Equal Opportunity. </w:t>
      </w:r>
    </w:p>
    <w:p w14:paraId="2064CC3F" w14:textId="77777777" w:rsidR="008F6C72" w:rsidRDefault="008F6C72" w:rsidP="008F6C72">
      <w:pPr>
        <w:spacing w:after="0" w:line="276" w:lineRule="auto"/>
        <w:rPr>
          <w:rFonts w:ascii="Arial" w:hAnsi="Arial" w:cs="Arial"/>
          <w:b/>
          <w:u w:val="single"/>
        </w:rPr>
      </w:pPr>
    </w:p>
    <w:p w14:paraId="65726F85" w14:textId="20BD7CAD"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 xml:space="preserve">LGBTQ Legal Help Desks </w:t>
      </w:r>
    </w:p>
    <w:p w14:paraId="3B589055" w14:textId="4A325677" w:rsidR="008F6C72" w:rsidRDefault="008F6C72" w:rsidP="008F6C72">
      <w:pPr>
        <w:spacing w:after="0" w:line="276" w:lineRule="auto"/>
        <w:rPr>
          <w:rFonts w:ascii="Arial" w:hAnsi="Arial" w:cs="Arial"/>
          <w:b/>
        </w:rPr>
      </w:pPr>
      <w:r w:rsidRPr="00341191">
        <w:rPr>
          <w:rFonts w:ascii="Arial" w:hAnsi="Arial" w:cs="Arial"/>
          <w:i/>
        </w:rPr>
        <w:t>Looking for legal help or advice? The organizations below provide LGBTQ-specific legal help desks.</w:t>
      </w:r>
    </w:p>
    <w:p w14:paraId="2C629D91" w14:textId="77777777" w:rsidR="008F6C72" w:rsidRDefault="008F6C72" w:rsidP="008F6C72">
      <w:pPr>
        <w:spacing w:after="0" w:line="276" w:lineRule="auto"/>
        <w:rPr>
          <w:rFonts w:ascii="Arial" w:hAnsi="Arial" w:cs="Arial"/>
          <w:b/>
        </w:rPr>
      </w:pPr>
    </w:p>
    <w:p w14:paraId="5C296752" w14:textId="4FA5F2DB" w:rsidR="008F6C72" w:rsidRPr="00341191" w:rsidRDefault="008F6C72" w:rsidP="008F6C72">
      <w:pPr>
        <w:spacing w:after="0" w:line="276" w:lineRule="auto"/>
        <w:rPr>
          <w:rFonts w:ascii="Arial" w:hAnsi="Arial" w:cs="Arial"/>
          <w:b/>
        </w:rPr>
      </w:pPr>
      <w:r w:rsidRPr="00341191">
        <w:rPr>
          <w:rFonts w:ascii="Arial" w:hAnsi="Arial" w:cs="Arial"/>
          <w:b/>
        </w:rPr>
        <w:t>Lambda Legal</w:t>
      </w:r>
    </w:p>
    <w:p w14:paraId="3B6D9C57" w14:textId="77777777" w:rsidR="008F6C72" w:rsidRPr="00341191" w:rsidRDefault="009D68E5" w:rsidP="008F6C72">
      <w:pPr>
        <w:spacing w:after="0" w:line="276" w:lineRule="auto"/>
        <w:rPr>
          <w:rFonts w:ascii="Arial" w:hAnsi="Arial" w:cs="Arial"/>
          <w:u w:val="single"/>
        </w:rPr>
      </w:pPr>
      <w:hyperlink r:id="rId10" w:history="1">
        <w:r w:rsidR="008F6C72" w:rsidRPr="00341191">
          <w:rPr>
            <w:rStyle w:val="Hyperlink"/>
            <w:rFonts w:ascii="Arial" w:hAnsi="Arial" w:cs="Arial"/>
          </w:rPr>
          <w:t>https://www.lambdalegal.org/helpdesk</w:t>
        </w:r>
      </w:hyperlink>
    </w:p>
    <w:p w14:paraId="7713907E" w14:textId="77777777" w:rsidR="008F6C72" w:rsidRPr="00341191" w:rsidRDefault="008F6C72" w:rsidP="008F6C72">
      <w:pPr>
        <w:spacing w:after="0" w:line="276" w:lineRule="auto"/>
        <w:rPr>
          <w:rFonts w:ascii="Arial" w:hAnsi="Arial" w:cs="Arial"/>
          <w:b/>
          <w:u w:val="single"/>
        </w:rPr>
      </w:pPr>
    </w:p>
    <w:p w14:paraId="449B1846" w14:textId="77777777" w:rsidR="008F6C72" w:rsidRPr="00341191" w:rsidRDefault="008F6C72" w:rsidP="008F6C72">
      <w:pPr>
        <w:spacing w:after="0" w:line="276" w:lineRule="auto"/>
        <w:rPr>
          <w:rFonts w:ascii="Arial" w:hAnsi="Arial" w:cs="Arial"/>
          <w:b/>
        </w:rPr>
      </w:pPr>
      <w:r w:rsidRPr="00341191">
        <w:rPr>
          <w:rFonts w:ascii="Arial" w:hAnsi="Arial" w:cs="Arial"/>
          <w:b/>
        </w:rPr>
        <w:lastRenderedPageBreak/>
        <w:t>Transgender Law Center</w:t>
      </w:r>
    </w:p>
    <w:p w14:paraId="0CFF21DB" w14:textId="77777777" w:rsidR="008F6C72" w:rsidRPr="00341191" w:rsidRDefault="009D68E5" w:rsidP="008F6C72">
      <w:pPr>
        <w:spacing w:after="0" w:line="276" w:lineRule="auto"/>
        <w:rPr>
          <w:rFonts w:ascii="Arial" w:hAnsi="Arial" w:cs="Arial"/>
        </w:rPr>
      </w:pPr>
      <w:hyperlink r:id="rId11" w:history="1">
        <w:r w:rsidR="008F6C72" w:rsidRPr="00341191">
          <w:rPr>
            <w:rStyle w:val="Hyperlink"/>
            <w:rFonts w:ascii="Arial" w:hAnsi="Arial" w:cs="Arial"/>
          </w:rPr>
          <w:t>https://transgenderlawcenter.org/resources</w:t>
        </w:r>
      </w:hyperlink>
    </w:p>
    <w:p w14:paraId="32C27BAB" w14:textId="77777777" w:rsidR="008F6C72" w:rsidRPr="00341191" w:rsidRDefault="008F6C72" w:rsidP="008F6C72">
      <w:pPr>
        <w:spacing w:after="0" w:line="276" w:lineRule="auto"/>
        <w:rPr>
          <w:rFonts w:ascii="Arial" w:hAnsi="Arial" w:cs="Arial"/>
          <w:b/>
        </w:rPr>
      </w:pPr>
    </w:p>
    <w:p w14:paraId="6A0F0FEF" w14:textId="77777777" w:rsidR="008F6C72" w:rsidRPr="00341191" w:rsidRDefault="008F6C72" w:rsidP="008F6C72">
      <w:pPr>
        <w:spacing w:after="0" w:line="276" w:lineRule="auto"/>
        <w:rPr>
          <w:rFonts w:ascii="Arial" w:hAnsi="Arial" w:cs="Arial"/>
          <w:b/>
        </w:rPr>
      </w:pPr>
      <w:r w:rsidRPr="00341191">
        <w:rPr>
          <w:rFonts w:ascii="Arial" w:hAnsi="Arial" w:cs="Arial"/>
          <w:b/>
        </w:rPr>
        <w:t>National Center for Lesbian Rights</w:t>
      </w:r>
    </w:p>
    <w:p w14:paraId="5EE3223B" w14:textId="77777777" w:rsidR="008F6C72" w:rsidRPr="00341191" w:rsidRDefault="009D68E5" w:rsidP="008F6C72">
      <w:pPr>
        <w:spacing w:after="0" w:line="276" w:lineRule="auto"/>
        <w:rPr>
          <w:rFonts w:ascii="Arial" w:hAnsi="Arial" w:cs="Arial"/>
        </w:rPr>
      </w:pPr>
      <w:hyperlink r:id="rId12" w:history="1">
        <w:r w:rsidR="008F6C72" w:rsidRPr="00341191">
          <w:rPr>
            <w:rStyle w:val="Hyperlink"/>
            <w:rFonts w:ascii="Arial" w:hAnsi="Arial" w:cs="Arial"/>
          </w:rPr>
          <w:t>http://www.nclrights.org/legal-help/</w:t>
        </w:r>
      </w:hyperlink>
    </w:p>
    <w:p w14:paraId="4AA52C8A" w14:textId="77777777" w:rsidR="008F6C72" w:rsidRPr="00341191" w:rsidRDefault="008F6C72" w:rsidP="008F6C72">
      <w:pPr>
        <w:spacing w:after="0" w:line="276" w:lineRule="auto"/>
        <w:rPr>
          <w:rFonts w:ascii="Arial" w:hAnsi="Arial" w:cs="Arial"/>
        </w:rPr>
      </w:pPr>
    </w:p>
    <w:p w14:paraId="3DAA94AE" w14:textId="77777777" w:rsidR="008F6C72" w:rsidRPr="00341191" w:rsidRDefault="008F6C72" w:rsidP="008F6C72">
      <w:pPr>
        <w:spacing w:after="0" w:line="276" w:lineRule="auto"/>
        <w:rPr>
          <w:rFonts w:ascii="Arial" w:hAnsi="Arial" w:cs="Arial"/>
          <w:b/>
        </w:rPr>
      </w:pPr>
      <w:r w:rsidRPr="00341191">
        <w:rPr>
          <w:rFonts w:ascii="Arial" w:hAnsi="Arial" w:cs="Arial"/>
          <w:b/>
        </w:rPr>
        <w:t xml:space="preserve">National Center for Transgender Equality </w:t>
      </w:r>
    </w:p>
    <w:p w14:paraId="07423E00" w14:textId="34E5A17D" w:rsidR="008F6C72" w:rsidRPr="00341191" w:rsidRDefault="009D68E5" w:rsidP="008F6C72">
      <w:pPr>
        <w:spacing w:after="0" w:line="276" w:lineRule="auto"/>
        <w:rPr>
          <w:rFonts w:ascii="Arial" w:hAnsi="Arial" w:cs="Arial"/>
          <w:b/>
          <w:u w:val="single"/>
        </w:rPr>
      </w:pPr>
      <w:hyperlink r:id="rId13" w:history="1">
        <w:r w:rsidR="008F6C72" w:rsidRPr="00BA702B">
          <w:rPr>
            <w:rStyle w:val="Hyperlink"/>
            <w:rFonts w:ascii="Arial" w:hAnsi="Arial" w:cs="Arial"/>
          </w:rPr>
          <w:t>https://transequality.org/know-your-rights</w:t>
        </w:r>
      </w:hyperlink>
    </w:p>
    <w:p w14:paraId="135134AF" w14:textId="77777777" w:rsidR="008F6C72" w:rsidRPr="00341191" w:rsidRDefault="008F6C72" w:rsidP="008F6C72">
      <w:pPr>
        <w:spacing w:after="0" w:line="276" w:lineRule="auto"/>
        <w:rPr>
          <w:rFonts w:ascii="Arial" w:hAnsi="Arial" w:cs="Arial"/>
          <w:b/>
          <w:u w:val="single"/>
        </w:rPr>
      </w:pPr>
    </w:p>
    <w:p w14:paraId="2D5ED745" w14:textId="77777777"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Refugee, Asylum Seeker and Immigration</w:t>
      </w:r>
    </w:p>
    <w:p w14:paraId="2A7546A9" w14:textId="77777777" w:rsidR="008F6C72" w:rsidRPr="00341191" w:rsidRDefault="008F6C72" w:rsidP="008F6C72">
      <w:pPr>
        <w:spacing w:after="0" w:line="276" w:lineRule="auto"/>
        <w:rPr>
          <w:rFonts w:ascii="Arial" w:hAnsi="Arial" w:cs="Arial"/>
          <w:i/>
        </w:rPr>
      </w:pPr>
      <w:r w:rsidRPr="00341191">
        <w:rPr>
          <w:rFonts w:ascii="Arial" w:hAnsi="Arial" w:cs="Arial"/>
          <w:i/>
        </w:rPr>
        <w:t>Looking for assistance as an LGBTQ refugee or asylum seeker? The organizations below may be able to provide information or case management.</w:t>
      </w:r>
    </w:p>
    <w:p w14:paraId="70249E01" w14:textId="77777777" w:rsidR="008F6C72" w:rsidRPr="00341191" w:rsidRDefault="008F6C72" w:rsidP="008F6C72">
      <w:pPr>
        <w:spacing w:after="0" w:line="276" w:lineRule="auto"/>
        <w:rPr>
          <w:rFonts w:ascii="Arial" w:hAnsi="Arial" w:cs="Arial"/>
          <w:b/>
          <w:u w:val="single"/>
        </w:rPr>
      </w:pPr>
    </w:p>
    <w:p w14:paraId="47CE79AF" w14:textId="77777777" w:rsidR="008F6C72" w:rsidRPr="00341191" w:rsidRDefault="008F6C72" w:rsidP="008F6C72">
      <w:pPr>
        <w:spacing w:after="0" w:line="276" w:lineRule="auto"/>
        <w:rPr>
          <w:rFonts w:ascii="Arial" w:hAnsi="Arial" w:cs="Arial"/>
          <w:b/>
        </w:rPr>
      </w:pPr>
      <w:r w:rsidRPr="00341191">
        <w:rPr>
          <w:rFonts w:ascii="Arial" w:hAnsi="Arial" w:cs="Arial"/>
          <w:b/>
        </w:rPr>
        <w:t>RAICES (based in Dallas)</w:t>
      </w:r>
    </w:p>
    <w:p w14:paraId="571F0903" w14:textId="77777777" w:rsidR="008F6C72" w:rsidRPr="00341191" w:rsidRDefault="009D68E5" w:rsidP="008F6C72">
      <w:pPr>
        <w:spacing w:after="0" w:line="276" w:lineRule="auto"/>
        <w:rPr>
          <w:rFonts w:ascii="Arial" w:hAnsi="Arial" w:cs="Arial"/>
          <w:u w:val="single"/>
        </w:rPr>
      </w:pPr>
      <w:hyperlink r:id="rId14" w:history="1">
        <w:r w:rsidR="008F6C72" w:rsidRPr="00341191">
          <w:rPr>
            <w:rStyle w:val="Hyperlink"/>
            <w:rFonts w:ascii="Arial" w:hAnsi="Arial" w:cs="Arial"/>
          </w:rPr>
          <w:t>https://www.raicestexas.org/contact-us/locations/</w:t>
        </w:r>
      </w:hyperlink>
    </w:p>
    <w:p w14:paraId="5CA99B25" w14:textId="77777777" w:rsidR="008F6C72" w:rsidRPr="00341191" w:rsidRDefault="008F6C72" w:rsidP="008F6C72">
      <w:pPr>
        <w:spacing w:after="0" w:line="276" w:lineRule="auto"/>
        <w:rPr>
          <w:rFonts w:ascii="Arial" w:hAnsi="Arial" w:cs="Arial"/>
          <w:b/>
          <w:u w:val="single"/>
        </w:rPr>
      </w:pPr>
    </w:p>
    <w:p w14:paraId="71B1B939" w14:textId="77777777" w:rsidR="008F6C72" w:rsidRPr="00341191" w:rsidRDefault="008F6C72" w:rsidP="008F6C72">
      <w:pPr>
        <w:spacing w:after="0" w:line="276" w:lineRule="auto"/>
        <w:rPr>
          <w:rFonts w:ascii="Arial" w:hAnsi="Arial" w:cs="Arial"/>
          <w:b/>
        </w:rPr>
      </w:pPr>
      <w:r w:rsidRPr="00341191">
        <w:rPr>
          <w:rFonts w:ascii="Arial" w:hAnsi="Arial" w:cs="Arial"/>
          <w:b/>
        </w:rPr>
        <w:t>International Rescue Committee (based in Dallas)</w:t>
      </w:r>
    </w:p>
    <w:p w14:paraId="4A1BB74B" w14:textId="77777777" w:rsidR="008F6C72" w:rsidRPr="00341191" w:rsidRDefault="009D68E5" w:rsidP="008F6C72">
      <w:pPr>
        <w:spacing w:after="0" w:line="276" w:lineRule="auto"/>
        <w:rPr>
          <w:rFonts w:ascii="Arial" w:hAnsi="Arial" w:cs="Arial"/>
          <w:u w:val="single"/>
        </w:rPr>
      </w:pPr>
      <w:hyperlink r:id="rId15" w:history="1">
        <w:r w:rsidR="008F6C72" w:rsidRPr="00341191">
          <w:rPr>
            <w:rStyle w:val="Hyperlink"/>
            <w:rFonts w:ascii="Arial" w:hAnsi="Arial" w:cs="Arial"/>
          </w:rPr>
          <w:t>https://www.rescue.org/united-states/dallas-tx</w:t>
        </w:r>
      </w:hyperlink>
    </w:p>
    <w:p w14:paraId="24538E31" w14:textId="77777777" w:rsidR="008F6C72" w:rsidRPr="00341191" w:rsidRDefault="008F6C72" w:rsidP="008F6C72">
      <w:pPr>
        <w:spacing w:after="0" w:line="276" w:lineRule="auto"/>
        <w:rPr>
          <w:rFonts w:ascii="Arial" w:hAnsi="Arial" w:cs="Arial"/>
          <w:b/>
          <w:u w:val="single"/>
        </w:rPr>
      </w:pPr>
    </w:p>
    <w:p w14:paraId="3482AE64" w14:textId="77777777" w:rsidR="008F6C72" w:rsidRPr="00341191" w:rsidRDefault="008F6C72" w:rsidP="008F6C72">
      <w:pPr>
        <w:spacing w:after="0" w:line="276" w:lineRule="auto"/>
        <w:rPr>
          <w:rFonts w:ascii="Arial" w:hAnsi="Arial" w:cs="Arial"/>
          <w:b/>
        </w:rPr>
      </w:pPr>
      <w:r w:rsidRPr="00341191">
        <w:rPr>
          <w:rFonts w:ascii="Arial" w:hAnsi="Arial" w:cs="Arial"/>
          <w:b/>
        </w:rPr>
        <w:t>Immigration Equality (national)</w:t>
      </w:r>
    </w:p>
    <w:p w14:paraId="1A91FB7D" w14:textId="68710F2D" w:rsidR="008F6C72" w:rsidRPr="00341191" w:rsidRDefault="009D68E5" w:rsidP="008F6C72">
      <w:pPr>
        <w:spacing w:after="0" w:line="276" w:lineRule="auto"/>
        <w:rPr>
          <w:rFonts w:ascii="Arial" w:hAnsi="Arial" w:cs="Arial"/>
          <w:b/>
          <w:u w:val="single"/>
        </w:rPr>
      </w:pPr>
      <w:hyperlink r:id="rId16" w:anchor=".XnzdKy-ZOu4" w:history="1">
        <w:r w:rsidR="008F6C72" w:rsidRPr="00341191">
          <w:rPr>
            <w:rStyle w:val="Hyperlink"/>
            <w:rFonts w:ascii="Arial" w:hAnsi="Arial" w:cs="Arial"/>
          </w:rPr>
          <w:t>https://www.immigrationequality.org/get-legal-help/#.XnzdKy-ZOu4</w:t>
        </w:r>
      </w:hyperlink>
    </w:p>
    <w:p w14:paraId="6D69AD78" w14:textId="77777777" w:rsidR="008F6C72" w:rsidRPr="00341191" w:rsidRDefault="008F6C72" w:rsidP="008F6C72">
      <w:pPr>
        <w:spacing w:after="0" w:line="276" w:lineRule="auto"/>
        <w:rPr>
          <w:rFonts w:ascii="Arial" w:hAnsi="Arial" w:cs="Arial"/>
          <w:b/>
          <w:u w:val="single"/>
        </w:rPr>
      </w:pPr>
    </w:p>
    <w:p w14:paraId="0A30C43E" w14:textId="77777777"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 xml:space="preserve">Name Change, ID and Documents </w:t>
      </w:r>
    </w:p>
    <w:p w14:paraId="0BE52484" w14:textId="77777777" w:rsidR="008F6C72" w:rsidRPr="00341191" w:rsidRDefault="008F6C72" w:rsidP="008F6C72">
      <w:pPr>
        <w:spacing w:after="0" w:line="276" w:lineRule="auto"/>
        <w:rPr>
          <w:rFonts w:ascii="Arial" w:hAnsi="Arial" w:cs="Arial"/>
          <w:i/>
        </w:rPr>
      </w:pPr>
      <w:r w:rsidRPr="00341191">
        <w:rPr>
          <w:rFonts w:ascii="Arial" w:hAnsi="Arial" w:cs="Arial"/>
          <w:i/>
        </w:rPr>
        <w:t xml:space="preserve">Resource Center’s Advocacy Team offers bi-annual name and gender marker change workshops in partnership with UNT.  More information can be found on our website and social media channels. </w:t>
      </w:r>
    </w:p>
    <w:p w14:paraId="70B692F3" w14:textId="77777777" w:rsidR="008F6C72" w:rsidRPr="00341191" w:rsidRDefault="008F6C72" w:rsidP="008F6C72">
      <w:pPr>
        <w:spacing w:after="0" w:line="276" w:lineRule="auto"/>
        <w:rPr>
          <w:rFonts w:ascii="Arial" w:hAnsi="Arial" w:cs="Arial"/>
          <w:b/>
          <w:u w:val="single"/>
        </w:rPr>
      </w:pPr>
    </w:p>
    <w:p w14:paraId="27305A8E" w14:textId="77777777" w:rsidR="008F6C72" w:rsidRPr="00341191" w:rsidRDefault="008F6C72" w:rsidP="008F6C72">
      <w:pPr>
        <w:spacing w:after="0" w:line="276" w:lineRule="auto"/>
        <w:rPr>
          <w:rFonts w:ascii="Arial" w:hAnsi="Arial" w:cs="Arial"/>
          <w:b/>
        </w:rPr>
      </w:pPr>
      <w:r w:rsidRPr="00341191">
        <w:rPr>
          <w:rFonts w:ascii="Arial" w:hAnsi="Arial" w:cs="Arial"/>
          <w:b/>
        </w:rPr>
        <w:t>National Center for Transgender Equality -- Texas Documents Guide</w:t>
      </w:r>
    </w:p>
    <w:p w14:paraId="1B26D1BF" w14:textId="54602F3A" w:rsidR="008F6C72" w:rsidRDefault="009D68E5" w:rsidP="008F6C72">
      <w:pPr>
        <w:spacing w:after="0" w:line="276" w:lineRule="auto"/>
        <w:rPr>
          <w:rFonts w:ascii="Arial" w:hAnsi="Arial" w:cs="Arial"/>
          <w:b/>
          <w:u w:val="single"/>
        </w:rPr>
      </w:pPr>
      <w:hyperlink r:id="rId17" w:history="1">
        <w:r w:rsidR="008F6C72" w:rsidRPr="00341191">
          <w:rPr>
            <w:rStyle w:val="Hyperlink"/>
            <w:rFonts w:ascii="Arial" w:hAnsi="Arial" w:cs="Arial"/>
          </w:rPr>
          <w:t>https://transequality.org/documents/state/texas</w:t>
        </w:r>
      </w:hyperlink>
    </w:p>
    <w:p w14:paraId="05C1C057" w14:textId="77777777" w:rsidR="008F6C72" w:rsidRPr="00341191" w:rsidRDefault="008F6C72" w:rsidP="008F6C72">
      <w:pPr>
        <w:spacing w:after="0" w:line="276" w:lineRule="auto"/>
        <w:rPr>
          <w:rFonts w:ascii="Arial" w:hAnsi="Arial" w:cs="Arial"/>
          <w:b/>
          <w:u w:val="single"/>
        </w:rPr>
      </w:pPr>
    </w:p>
    <w:p w14:paraId="008A1EA6" w14:textId="77777777" w:rsidR="008F6C72" w:rsidRPr="008F6C72" w:rsidRDefault="008F6C72" w:rsidP="008F6C72">
      <w:pPr>
        <w:spacing w:after="0" w:line="276" w:lineRule="auto"/>
        <w:rPr>
          <w:rFonts w:ascii="Arial" w:hAnsi="Arial" w:cs="Arial"/>
          <w:b/>
          <w:color w:val="7030A0"/>
          <w:u w:val="single"/>
        </w:rPr>
      </w:pPr>
      <w:r w:rsidRPr="008F6C72">
        <w:rPr>
          <w:rFonts w:ascii="Arial" w:hAnsi="Arial" w:cs="Arial"/>
          <w:b/>
          <w:color w:val="7030A0"/>
          <w:u w:val="single"/>
        </w:rPr>
        <w:t>Police Department LGBTQ Liaisons</w:t>
      </w:r>
    </w:p>
    <w:p w14:paraId="4DC6889E" w14:textId="77777777" w:rsidR="008F6C72" w:rsidRPr="00341191" w:rsidRDefault="008F6C72" w:rsidP="008F6C72">
      <w:pPr>
        <w:spacing w:after="0" w:line="276" w:lineRule="auto"/>
        <w:rPr>
          <w:rFonts w:ascii="Arial" w:hAnsi="Arial" w:cs="Arial"/>
          <w:i/>
        </w:rPr>
      </w:pPr>
      <w:r w:rsidRPr="00341191">
        <w:rPr>
          <w:rFonts w:ascii="Arial" w:hAnsi="Arial" w:cs="Arial"/>
          <w:b/>
          <w:i/>
        </w:rPr>
        <w:t xml:space="preserve">For emergencies dial 911. </w:t>
      </w:r>
      <w:r w:rsidRPr="00341191">
        <w:rPr>
          <w:rFonts w:ascii="Arial" w:hAnsi="Arial" w:cs="Arial"/>
          <w:i/>
        </w:rPr>
        <w:t xml:space="preserve">Area police departments have appointed </w:t>
      </w:r>
      <w:r w:rsidRPr="00341191">
        <w:rPr>
          <w:rFonts w:ascii="Arial" w:hAnsi="Arial" w:cs="Arial"/>
          <w:i/>
          <w:u w:val="single"/>
        </w:rPr>
        <w:t>non-emergency</w:t>
      </w:r>
      <w:r w:rsidRPr="00341191">
        <w:rPr>
          <w:rFonts w:ascii="Arial" w:hAnsi="Arial" w:cs="Arial"/>
          <w:i/>
        </w:rPr>
        <w:t xml:space="preserve"> direct points of contact for the LGBTQ community. </w:t>
      </w:r>
    </w:p>
    <w:p w14:paraId="5473E5B9" w14:textId="77777777" w:rsidR="008F6C72" w:rsidRPr="00341191" w:rsidRDefault="008F6C72" w:rsidP="008F6C72">
      <w:pPr>
        <w:spacing w:after="0" w:line="276" w:lineRule="auto"/>
        <w:rPr>
          <w:rFonts w:ascii="Arial" w:hAnsi="Arial" w:cs="Arial"/>
          <w:b/>
          <w:u w:val="single"/>
        </w:rPr>
      </w:pPr>
    </w:p>
    <w:p w14:paraId="7D40C4B8" w14:textId="77777777" w:rsidR="008F6C72" w:rsidRPr="00341191" w:rsidRDefault="008F6C72" w:rsidP="008F6C72">
      <w:pPr>
        <w:spacing w:after="0" w:line="276" w:lineRule="auto"/>
        <w:rPr>
          <w:rFonts w:ascii="Arial" w:hAnsi="Arial" w:cs="Arial"/>
          <w:b/>
        </w:rPr>
      </w:pPr>
      <w:r w:rsidRPr="00341191">
        <w:rPr>
          <w:rFonts w:ascii="Arial" w:hAnsi="Arial" w:cs="Arial"/>
          <w:b/>
        </w:rPr>
        <w:t xml:space="preserve">Dallas Police Department LGBTQ Liaison </w:t>
      </w:r>
    </w:p>
    <w:p w14:paraId="38C7B0DE" w14:textId="77777777" w:rsidR="008F6C72" w:rsidRPr="00341191" w:rsidRDefault="009D68E5" w:rsidP="008F6C72">
      <w:pPr>
        <w:spacing w:after="0" w:line="276" w:lineRule="auto"/>
        <w:rPr>
          <w:rFonts w:ascii="Arial" w:hAnsi="Arial" w:cs="Arial"/>
          <w:u w:val="single"/>
        </w:rPr>
      </w:pPr>
      <w:hyperlink r:id="rId18" w:history="1">
        <w:r w:rsidR="008F6C72" w:rsidRPr="00341191">
          <w:rPr>
            <w:rStyle w:val="Hyperlink"/>
            <w:rFonts w:ascii="Arial" w:hAnsi="Arial" w:cs="Arial"/>
          </w:rPr>
          <w:t>https://dallaspolice.net/communitys/glbtliaisonofficer</w:t>
        </w:r>
      </w:hyperlink>
    </w:p>
    <w:p w14:paraId="5FD90F63" w14:textId="77777777" w:rsidR="008F6C72" w:rsidRPr="00341191" w:rsidRDefault="008F6C72" w:rsidP="008F6C72">
      <w:pPr>
        <w:spacing w:after="0" w:line="276" w:lineRule="auto"/>
        <w:rPr>
          <w:rFonts w:ascii="Arial" w:hAnsi="Arial" w:cs="Arial"/>
          <w:b/>
          <w:u w:val="single"/>
        </w:rPr>
      </w:pPr>
    </w:p>
    <w:p w14:paraId="25302188" w14:textId="77777777" w:rsidR="008F6C72" w:rsidRPr="00341191" w:rsidRDefault="008F6C72" w:rsidP="008F6C72">
      <w:pPr>
        <w:spacing w:after="0" w:line="276" w:lineRule="auto"/>
        <w:rPr>
          <w:rFonts w:ascii="Arial" w:hAnsi="Arial" w:cs="Arial"/>
          <w:b/>
        </w:rPr>
      </w:pPr>
      <w:r w:rsidRPr="00341191">
        <w:rPr>
          <w:rFonts w:ascii="Arial" w:hAnsi="Arial" w:cs="Arial"/>
          <w:b/>
        </w:rPr>
        <w:t>Irving Police Department LGBTQ Liaison</w:t>
      </w:r>
    </w:p>
    <w:p w14:paraId="05C09760" w14:textId="4982200C" w:rsidR="009D68E5" w:rsidRDefault="009D68E5" w:rsidP="008F6C72">
      <w:pPr>
        <w:spacing w:after="0" w:line="276" w:lineRule="auto"/>
        <w:rPr>
          <w:rStyle w:val="Hyperlink"/>
          <w:rFonts w:ascii="Arial" w:hAnsi="Arial" w:cs="Arial"/>
        </w:rPr>
      </w:pPr>
      <w:hyperlink r:id="rId19" w:history="1">
        <w:r w:rsidR="008F6C72" w:rsidRPr="00341191">
          <w:rPr>
            <w:rStyle w:val="Hyperlink"/>
            <w:rFonts w:ascii="Arial" w:hAnsi="Arial" w:cs="Arial"/>
          </w:rPr>
          <w:t>https://www.cityofirving.org/3236/LGBTQ-Liaison</w:t>
        </w:r>
      </w:hyperlink>
    </w:p>
    <w:p w14:paraId="2014544A" w14:textId="46F24BE3" w:rsidR="009D68E5" w:rsidRDefault="009D68E5" w:rsidP="008F6C72">
      <w:pPr>
        <w:spacing w:after="0" w:line="276" w:lineRule="auto"/>
        <w:rPr>
          <w:rStyle w:val="Hyperlink"/>
          <w:rFonts w:ascii="Arial" w:hAnsi="Arial" w:cs="Arial"/>
        </w:rPr>
      </w:pPr>
    </w:p>
    <w:p w14:paraId="5856155C" w14:textId="797E58B7" w:rsidR="009D68E5" w:rsidRDefault="009D68E5" w:rsidP="008F6C72">
      <w:pPr>
        <w:spacing w:after="0" w:line="276" w:lineRule="auto"/>
        <w:rPr>
          <w:rStyle w:val="Hyperlink"/>
          <w:rFonts w:ascii="Arial" w:hAnsi="Arial" w:cs="Arial"/>
        </w:rPr>
      </w:pPr>
    </w:p>
    <w:p w14:paraId="7F1E4CB4" w14:textId="77777777" w:rsidR="009D68E5" w:rsidRDefault="009D68E5" w:rsidP="008F6C72">
      <w:pPr>
        <w:spacing w:after="0" w:line="276" w:lineRule="auto"/>
        <w:rPr>
          <w:rStyle w:val="Hyperlink"/>
          <w:rFonts w:ascii="Arial" w:hAnsi="Arial" w:cs="Arial"/>
        </w:rPr>
      </w:pPr>
      <w:bookmarkStart w:id="0" w:name="_GoBack"/>
      <w:bookmarkEnd w:id="0"/>
    </w:p>
    <w:p w14:paraId="285932ED" w14:textId="77777777" w:rsidR="009D68E5" w:rsidRPr="00341191" w:rsidRDefault="009D68E5" w:rsidP="009D68E5">
      <w:pPr>
        <w:spacing w:line="276" w:lineRule="auto"/>
        <w:rPr>
          <w:rFonts w:ascii="Arial" w:hAnsi="Arial" w:cs="Arial"/>
          <w:i/>
        </w:rPr>
      </w:pPr>
      <w:r w:rsidRPr="00341191">
        <w:rPr>
          <w:rFonts w:ascii="Arial" w:hAnsi="Arial" w:cs="Arial"/>
          <w:i/>
        </w:rPr>
        <w:lastRenderedPageBreak/>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54D5C7A7" w14:textId="77777777" w:rsidR="009D68E5" w:rsidRDefault="009D68E5" w:rsidP="008F6C72">
      <w:pPr>
        <w:spacing w:after="0" w:line="276" w:lineRule="auto"/>
      </w:pPr>
    </w:p>
    <w:sectPr w:rsidR="009D68E5" w:rsidSect="00B764E8">
      <w:footerReference w:type="default" r:id="rId20"/>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494EAC"/>
    <w:rsid w:val="005007E8"/>
    <w:rsid w:val="007507C3"/>
    <w:rsid w:val="0077265C"/>
    <w:rsid w:val="008F6C72"/>
    <w:rsid w:val="009C1D4B"/>
    <w:rsid w:val="009D68E5"/>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lascityhall.com/departments/fairhousing/Pages/fair_housing_complaints.aspx" TargetMode="External"/><Relationship Id="rId13" Type="http://schemas.openxmlformats.org/officeDocument/2006/relationships/hyperlink" Target="https://transequality.org/know-your-rights" TargetMode="External"/><Relationship Id="rId18" Type="http://schemas.openxmlformats.org/officeDocument/2006/relationships/hyperlink" Target="https://dallaspolice.net/communitys/glbtliaisonoffic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eoc.gov/eeoc/newsroom/wysk/enforcement_protections_lgbt_workers.cfm" TargetMode="External"/><Relationship Id="rId12" Type="http://schemas.openxmlformats.org/officeDocument/2006/relationships/hyperlink" Target="http://www.nclrights.org/legal-help/" TargetMode="External"/><Relationship Id="rId17" Type="http://schemas.openxmlformats.org/officeDocument/2006/relationships/hyperlink" Target="https://transequality.org/documents/state/texas" TargetMode="External"/><Relationship Id="rId2" Type="http://schemas.openxmlformats.org/officeDocument/2006/relationships/settings" Target="settings.xml"/><Relationship Id="rId16" Type="http://schemas.openxmlformats.org/officeDocument/2006/relationships/hyperlink" Target="https://www.immigrationequality.org/get-legal-help/"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ransgenderlawcenter.org/resources" TargetMode="External"/><Relationship Id="rId5" Type="http://schemas.openxmlformats.org/officeDocument/2006/relationships/endnotes" Target="endnotes.xml"/><Relationship Id="rId15" Type="http://schemas.openxmlformats.org/officeDocument/2006/relationships/hyperlink" Target="https://www.rescue.org/united-states/dallas-tx" TargetMode="External"/><Relationship Id="rId10" Type="http://schemas.openxmlformats.org/officeDocument/2006/relationships/hyperlink" Target="https://www.lambdalegal.org/helpdesk" TargetMode="External"/><Relationship Id="rId19" Type="http://schemas.openxmlformats.org/officeDocument/2006/relationships/hyperlink" Target="https://www.cityofirving.org/3236/LGBTQ-Liaison" TargetMode="External"/><Relationship Id="rId4" Type="http://schemas.openxmlformats.org/officeDocument/2006/relationships/footnotes" Target="footnotes.xml"/><Relationship Id="rId9" Type="http://schemas.openxmlformats.org/officeDocument/2006/relationships/hyperlink" Target="https://dallascityhall.com/departments/fairhousing/Pages/fair_housing_complaints.aspx" TargetMode="External"/><Relationship Id="rId14" Type="http://schemas.openxmlformats.org/officeDocument/2006/relationships/hyperlink" Target="https://www.raicestexas.org/contact-us/loca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3</cp:revision>
  <dcterms:created xsi:type="dcterms:W3CDTF">2020-04-01T17:17:00Z</dcterms:created>
  <dcterms:modified xsi:type="dcterms:W3CDTF">2020-04-01T17:52:00Z</dcterms:modified>
</cp:coreProperties>
</file>